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B0" w:rsidRDefault="00AE11B0">
      <w:pPr>
        <w:pStyle w:val="a3"/>
        <w:widowControl/>
        <w:shd w:val="clear" w:color="auto" w:fill="FFFFFF"/>
        <w:spacing w:beforeAutospacing="0" w:after="225" w:afterAutospacing="0"/>
        <w:jc w:val="center"/>
        <w:rPr>
          <w:rFonts w:ascii="宋体" w:eastAsia="宋体" w:hAnsi="宋体" w:cs="宋体" w:hint="eastAsia"/>
          <w:b/>
          <w:color w:val="333333"/>
          <w:sz w:val="36"/>
          <w:szCs w:val="36"/>
          <w:shd w:val="clear" w:color="auto" w:fill="FFFFFF"/>
        </w:rPr>
      </w:pPr>
    </w:p>
    <w:p w:rsidR="00AE11B0" w:rsidRDefault="008A7A3F" w:rsidP="00AE11B0">
      <w:pPr>
        <w:pStyle w:val="a3"/>
        <w:widowControl/>
        <w:shd w:val="clear" w:color="auto" w:fill="FFFFFF"/>
        <w:spacing w:beforeAutospacing="0" w:afterAutospacing="0" w:line="360" w:lineRule="auto"/>
        <w:jc w:val="center"/>
        <w:rPr>
          <w:rFonts w:ascii="方正小标宋简体" w:eastAsia="方正小标宋简体" w:hAnsi="宋体" w:cs="宋体" w:hint="eastAsia"/>
          <w:b/>
          <w:color w:val="333333"/>
          <w:sz w:val="44"/>
          <w:szCs w:val="44"/>
          <w:shd w:val="clear" w:color="auto" w:fill="FFFFFF"/>
        </w:rPr>
      </w:pPr>
      <w:r w:rsidRPr="00AE11B0">
        <w:rPr>
          <w:rFonts w:ascii="方正小标宋简体" w:eastAsia="方正小标宋简体" w:hAnsi="宋体" w:cs="宋体" w:hint="eastAsia"/>
          <w:b/>
          <w:color w:val="333333"/>
          <w:sz w:val="44"/>
          <w:szCs w:val="44"/>
          <w:shd w:val="clear" w:color="auto" w:fill="FFFFFF"/>
        </w:rPr>
        <w:t>人力资源社会保障部办公厅关于做好新冠肺炎疫情防控一线专业技术人员职称工作的通知</w:t>
      </w:r>
    </w:p>
    <w:p w:rsidR="00745333" w:rsidRDefault="008A7A3F" w:rsidP="00AE11B0">
      <w:pPr>
        <w:pStyle w:val="a3"/>
        <w:widowControl/>
        <w:shd w:val="clear" w:color="auto" w:fill="FFFFFF"/>
        <w:spacing w:beforeAutospacing="0" w:afterAutospacing="0" w:line="360" w:lineRule="auto"/>
        <w:jc w:val="center"/>
        <w:rPr>
          <w:rFonts w:ascii="宋体" w:eastAsia="宋体" w:hAnsi="宋体" w:cs="宋体"/>
          <w:color w:val="333333"/>
        </w:rPr>
      </w:pPr>
      <w:proofErr w:type="gramStart"/>
      <w:r w:rsidRPr="00AE11B0">
        <w:rPr>
          <w:rFonts w:ascii="楷体_GB2312" w:eastAsia="楷体_GB2312" w:hAnsi="楷体" w:cs="楷体" w:hint="eastAsia"/>
          <w:color w:val="333333"/>
          <w:sz w:val="32"/>
          <w:szCs w:val="32"/>
          <w:shd w:val="clear" w:color="auto" w:fill="FFFFFF"/>
        </w:rPr>
        <w:t>人社厅</w:t>
      </w:r>
      <w:proofErr w:type="gramEnd"/>
      <w:r w:rsidRPr="00AE11B0">
        <w:rPr>
          <w:rFonts w:ascii="楷体_GB2312" w:eastAsia="楷体_GB2312" w:hAnsi="楷体" w:cs="楷体" w:hint="eastAsia"/>
          <w:color w:val="333333"/>
          <w:sz w:val="32"/>
          <w:szCs w:val="32"/>
          <w:shd w:val="clear" w:color="auto" w:fill="FFFFFF"/>
        </w:rPr>
        <w:t>发〔</w:t>
      </w:r>
      <w:r w:rsidRPr="00AE11B0">
        <w:rPr>
          <w:rFonts w:ascii="楷体_GB2312" w:eastAsia="楷体_GB2312" w:hAnsi="楷体" w:cs="楷体" w:hint="eastAsia"/>
          <w:color w:val="333333"/>
          <w:sz w:val="32"/>
          <w:szCs w:val="32"/>
          <w:shd w:val="clear" w:color="auto" w:fill="FFFFFF"/>
        </w:rPr>
        <w:t>2020</w:t>
      </w:r>
      <w:r w:rsidRPr="00AE11B0">
        <w:rPr>
          <w:rFonts w:ascii="楷体_GB2312" w:eastAsia="楷体_GB2312" w:hAnsi="楷体" w:cs="楷体" w:hint="eastAsia"/>
          <w:color w:val="333333"/>
          <w:sz w:val="32"/>
          <w:szCs w:val="32"/>
          <w:shd w:val="clear" w:color="auto" w:fill="FFFFFF"/>
        </w:rPr>
        <w:t>〕</w:t>
      </w:r>
      <w:r w:rsidRPr="00AE11B0">
        <w:rPr>
          <w:rFonts w:ascii="楷体_GB2312" w:eastAsia="楷体_GB2312" w:hAnsi="楷体" w:cs="楷体" w:hint="eastAsia"/>
          <w:color w:val="333333"/>
          <w:sz w:val="32"/>
          <w:szCs w:val="32"/>
          <w:shd w:val="clear" w:color="auto" w:fill="FFFFFF"/>
        </w:rPr>
        <w:t>23</w:t>
      </w:r>
      <w:r w:rsidRPr="00AE11B0">
        <w:rPr>
          <w:rFonts w:ascii="楷体_GB2312" w:eastAsia="楷体_GB2312" w:hAnsi="楷体" w:cs="楷体" w:hint="eastAsia"/>
          <w:color w:val="333333"/>
          <w:sz w:val="32"/>
          <w:szCs w:val="32"/>
          <w:shd w:val="clear" w:color="auto" w:fill="FFFFFF"/>
        </w:rPr>
        <w:t>号</w:t>
      </w:r>
    </w:p>
    <w:p w:rsidR="00745333" w:rsidRPr="00AE11B0" w:rsidRDefault="008A7A3F" w:rsidP="00AE11B0">
      <w:pPr>
        <w:pStyle w:val="a3"/>
        <w:widowControl/>
        <w:shd w:val="clear" w:color="auto" w:fill="FFFFFF"/>
        <w:spacing w:beforeAutospacing="0" w:afterAutospacing="0" w:line="600" w:lineRule="exact"/>
        <w:rPr>
          <w:rFonts w:ascii="仿宋_GB2312" w:eastAsia="仿宋_GB2312" w:hAnsi="宋体" w:cs="宋体" w:hint="eastAsia"/>
          <w:color w:val="333333"/>
          <w:sz w:val="32"/>
          <w:szCs w:val="32"/>
        </w:rPr>
      </w:pPr>
      <w:r w:rsidRPr="00AE11B0">
        <w:rPr>
          <w:rFonts w:ascii="仿宋_GB2312" w:eastAsia="仿宋_GB2312" w:hAnsi="宋体" w:cs="宋体" w:hint="eastAsia"/>
          <w:color w:val="333333"/>
          <w:sz w:val="32"/>
          <w:szCs w:val="32"/>
          <w:shd w:val="clear" w:color="auto" w:fill="FFFFFF"/>
        </w:rPr>
        <w:t>各省、自治区、直辖市及新疆生产建设兵团人力资源社会保障厅（局），国务院有关部门人事机构：</w:t>
      </w:r>
    </w:p>
    <w:p w:rsidR="00745333" w:rsidRPr="00AE11B0" w:rsidRDefault="008A7A3F" w:rsidP="00AE11B0">
      <w:pPr>
        <w:pStyle w:val="a3"/>
        <w:widowControl/>
        <w:shd w:val="clear" w:color="auto" w:fill="FFFFFF"/>
        <w:spacing w:beforeAutospacing="0" w:afterAutospacing="0" w:line="600" w:lineRule="exact"/>
        <w:ind w:firstLine="420"/>
        <w:rPr>
          <w:rFonts w:ascii="仿宋_GB2312" w:eastAsia="仿宋_GB2312" w:hAnsi="宋体" w:cs="宋体" w:hint="eastAsia"/>
          <w:color w:val="333333"/>
          <w:sz w:val="32"/>
          <w:szCs w:val="32"/>
        </w:rPr>
      </w:pPr>
      <w:r w:rsidRPr="00AE11B0">
        <w:rPr>
          <w:rFonts w:ascii="仿宋_GB2312" w:eastAsia="仿宋_GB2312" w:hAnsi="宋体" w:cs="宋体" w:hint="eastAsia"/>
          <w:color w:val="333333"/>
          <w:sz w:val="32"/>
          <w:szCs w:val="32"/>
          <w:shd w:val="clear" w:color="auto" w:fill="FFFFFF"/>
        </w:rPr>
        <w:t>为贯彻落</w:t>
      </w:r>
      <w:proofErr w:type="gramStart"/>
      <w:r w:rsidRPr="00AE11B0">
        <w:rPr>
          <w:rFonts w:ascii="仿宋_GB2312" w:eastAsia="仿宋_GB2312" w:hAnsi="宋体" w:cs="宋体" w:hint="eastAsia"/>
          <w:color w:val="333333"/>
          <w:sz w:val="32"/>
          <w:szCs w:val="32"/>
          <w:shd w:val="clear" w:color="auto" w:fill="FFFFFF"/>
        </w:rPr>
        <w:t>实习近</w:t>
      </w:r>
      <w:proofErr w:type="gramEnd"/>
      <w:r w:rsidRPr="00AE11B0">
        <w:rPr>
          <w:rFonts w:ascii="仿宋_GB2312" w:eastAsia="仿宋_GB2312" w:hAnsi="宋体" w:cs="宋体" w:hint="eastAsia"/>
          <w:color w:val="333333"/>
          <w:sz w:val="32"/>
          <w:szCs w:val="32"/>
          <w:shd w:val="clear" w:color="auto" w:fill="FFFFFF"/>
        </w:rPr>
        <w:t>平总书记关于疫情防控系列重要讲话精神，进一步突出品德、能力、业绩导向，更好地发挥职称评价“指挥棒”作用，鼓励和引导专业技术人员积极投身疫情防控一线，根据中央应对疫情工作领导小组《关于全面落实进一步保护关心爱护医务人员若干措施的通知》要求，现就做好新冠肺炎疫情防控一线卫生专业技术人员和科研攻关人员等（以下简称一线专业技术人员）职称工作有关事项通知如下。</w:t>
      </w:r>
    </w:p>
    <w:p w:rsidR="00745333" w:rsidRPr="00AE11B0" w:rsidRDefault="008A7A3F" w:rsidP="00AE11B0">
      <w:pPr>
        <w:pStyle w:val="a3"/>
        <w:widowControl/>
        <w:shd w:val="clear" w:color="auto" w:fill="FFFFFF"/>
        <w:spacing w:beforeAutospacing="0" w:afterAutospacing="0" w:line="600" w:lineRule="exact"/>
        <w:ind w:firstLine="420"/>
        <w:rPr>
          <w:rFonts w:ascii="仿宋_GB2312" w:eastAsia="仿宋_GB2312" w:hAnsi="宋体" w:cs="宋体" w:hint="eastAsia"/>
          <w:color w:val="333333"/>
          <w:sz w:val="32"/>
          <w:szCs w:val="32"/>
        </w:rPr>
      </w:pPr>
      <w:r w:rsidRPr="00AE11B0">
        <w:rPr>
          <w:rFonts w:ascii="仿宋_GB2312" w:eastAsia="仿宋_GB2312" w:hAnsi="宋体" w:cs="宋体" w:hint="eastAsia"/>
          <w:color w:val="333333"/>
          <w:sz w:val="32"/>
          <w:szCs w:val="32"/>
          <w:shd w:val="clear" w:color="auto" w:fill="FFFFFF"/>
        </w:rPr>
        <w:t>一、优先申报评审。参加疫情防控的一线专业技术人员参加职称评审时，用人单位不受本单位岗位结构比例限制，优先推荐申报，优先评审。职称评审同等条件下向</w:t>
      </w:r>
      <w:r w:rsidRPr="00AE11B0">
        <w:rPr>
          <w:rFonts w:ascii="仿宋_GB2312" w:eastAsia="仿宋_GB2312" w:hAnsi="宋体" w:cs="宋体" w:hint="eastAsia"/>
          <w:color w:val="333333"/>
          <w:sz w:val="32"/>
          <w:szCs w:val="32"/>
          <w:shd w:val="clear" w:color="auto" w:fill="FFFFFF"/>
        </w:rPr>
        <w:t>疫情防控一线专业技术人员倾斜。</w:t>
      </w:r>
    </w:p>
    <w:p w:rsidR="00745333" w:rsidRPr="00AE11B0" w:rsidRDefault="008A7A3F" w:rsidP="00AE11B0">
      <w:pPr>
        <w:pStyle w:val="a3"/>
        <w:widowControl/>
        <w:shd w:val="clear" w:color="auto" w:fill="FFFFFF"/>
        <w:spacing w:beforeAutospacing="0" w:afterAutospacing="0" w:line="600" w:lineRule="exact"/>
        <w:ind w:firstLine="420"/>
        <w:rPr>
          <w:rFonts w:ascii="仿宋_GB2312" w:eastAsia="仿宋_GB2312" w:hAnsi="宋体" w:cs="宋体" w:hint="eastAsia"/>
          <w:color w:val="333333"/>
          <w:sz w:val="32"/>
          <w:szCs w:val="32"/>
        </w:rPr>
      </w:pPr>
      <w:r w:rsidRPr="00AE11B0">
        <w:rPr>
          <w:rFonts w:ascii="仿宋_GB2312" w:eastAsia="仿宋_GB2312" w:hAnsi="宋体" w:cs="宋体" w:hint="eastAsia"/>
          <w:color w:val="333333"/>
          <w:sz w:val="32"/>
          <w:szCs w:val="32"/>
          <w:shd w:val="clear" w:color="auto" w:fill="FFFFFF"/>
        </w:rPr>
        <w:t>二、开辟绿色通道。参加疫情防控的一线专业技术人员，可提前一年申报评审高一级职称或参加专业技术资格考试。</w:t>
      </w:r>
      <w:r w:rsidRPr="00AE11B0">
        <w:rPr>
          <w:rFonts w:ascii="仿宋_GB2312" w:eastAsia="仿宋_GB2312" w:hAnsi="宋体" w:cs="宋体" w:hint="eastAsia"/>
          <w:color w:val="333333"/>
          <w:sz w:val="32"/>
          <w:szCs w:val="32"/>
          <w:shd w:val="clear" w:color="auto" w:fill="FFFFFF"/>
        </w:rPr>
        <w:lastRenderedPageBreak/>
        <w:t>做出突出贡献，获得省部级以上表彰奖励的，开辟职称评审绿色通道，结合业务能力水平评价，可直接申报参加高一级职称评审或考试。</w:t>
      </w:r>
    </w:p>
    <w:p w:rsidR="00745333" w:rsidRPr="00AE11B0" w:rsidRDefault="008A7A3F" w:rsidP="00AE11B0">
      <w:pPr>
        <w:pStyle w:val="a3"/>
        <w:widowControl/>
        <w:shd w:val="clear" w:color="auto" w:fill="FFFFFF"/>
        <w:spacing w:beforeAutospacing="0" w:afterAutospacing="0" w:line="600" w:lineRule="exact"/>
        <w:ind w:firstLine="420"/>
        <w:rPr>
          <w:rFonts w:ascii="仿宋_GB2312" w:eastAsia="仿宋_GB2312" w:hAnsi="宋体" w:cs="宋体" w:hint="eastAsia"/>
          <w:color w:val="333333"/>
          <w:sz w:val="32"/>
          <w:szCs w:val="32"/>
        </w:rPr>
      </w:pPr>
      <w:r w:rsidRPr="00AE11B0">
        <w:rPr>
          <w:rFonts w:ascii="仿宋_GB2312" w:eastAsia="仿宋_GB2312" w:hAnsi="宋体" w:cs="宋体" w:hint="eastAsia"/>
          <w:color w:val="333333"/>
          <w:sz w:val="32"/>
          <w:szCs w:val="32"/>
          <w:shd w:val="clear" w:color="auto" w:fill="FFFFFF"/>
        </w:rPr>
        <w:t>三、突出抗</w:t>
      </w:r>
      <w:proofErr w:type="gramStart"/>
      <w:r w:rsidRPr="00AE11B0">
        <w:rPr>
          <w:rFonts w:ascii="仿宋_GB2312" w:eastAsia="仿宋_GB2312" w:hAnsi="宋体" w:cs="宋体" w:hint="eastAsia"/>
          <w:color w:val="333333"/>
          <w:sz w:val="32"/>
          <w:szCs w:val="32"/>
          <w:shd w:val="clear" w:color="auto" w:fill="FFFFFF"/>
        </w:rPr>
        <w:t>疫</w:t>
      </w:r>
      <w:proofErr w:type="gramEnd"/>
      <w:r w:rsidRPr="00AE11B0">
        <w:rPr>
          <w:rFonts w:ascii="仿宋_GB2312" w:eastAsia="仿宋_GB2312" w:hAnsi="宋体" w:cs="宋体" w:hint="eastAsia"/>
          <w:color w:val="333333"/>
          <w:sz w:val="32"/>
          <w:szCs w:val="32"/>
          <w:shd w:val="clear" w:color="auto" w:fill="FFFFFF"/>
        </w:rPr>
        <w:t>表现。将抗</w:t>
      </w:r>
      <w:proofErr w:type="gramStart"/>
      <w:r w:rsidRPr="00AE11B0">
        <w:rPr>
          <w:rFonts w:ascii="仿宋_GB2312" w:eastAsia="仿宋_GB2312" w:hAnsi="宋体" w:cs="宋体" w:hint="eastAsia"/>
          <w:color w:val="333333"/>
          <w:sz w:val="32"/>
          <w:szCs w:val="32"/>
          <w:shd w:val="clear" w:color="auto" w:fill="FFFFFF"/>
        </w:rPr>
        <w:t>疫</w:t>
      </w:r>
      <w:proofErr w:type="gramEnd"/>
      <w:r w:rsidRPr="00AE11B0">
        <w:rPr>
          <w:rFonts w:ascii="仿宋_GB2312" w:eastAsia="仿宋_GB2312" w:hAnsi="宋体" w:cs="宋体" w:hint="eastAsia"/>
          <w:color w:val="333333"/>
          <w:sz w:val="32"/>
          <w:szCs w:val="32"/>
          <w:shd w:val="clear" w:color="auto" w:fill="FFFFFF"/>
        </w:rPr>
        <w:t>表现作为职称评审的重要内容，鼓励一线专业技术人员救死扶伤、严谨求实、顽强拼搏、无私奉献。将一线专业技术人员参加疫情防控的工作成果和贡献列入年度职称评价指标，作为加分项。破除“唯论文”倾向，疫情防控一线专业技术人员参加职称评审，对论文</w:t>
      </w:r>
      <w:r w:rsidRPr="00AE11B0">
        <w:rPr>
          <w:rFonts w:ascii="仿宋_GB2312" w:eastAsia="仿宋_GB2312" w:hAnsi="宋体" w:cs="宋体" w:hint="eastAsia"/>
          <w:color w:val="333333"/>
          <w:sz w:val="32"/>
          <w:szCs w:val="32"/>
          <w:shd w:val="clear" w:color="auto" w:fill="FFFFFF"/>
        </w:rPr>
        <w:t>不作硬性要求，疫情防控中的临床救治情况、病案病例、诊疗方案、关键核心技术研发成果、流行病学报告、病理报告、药物疫苗研发情况、试剂检测设备产品研发应用情况、工作总结、心理治疗和疏导案例等均可作为成果申报参评。对职称外语、计算机应用能力不作要求，免于参加专业实践能力考核。一线专业技术人员参加疫情防控经历可视同为一年基层工作经历，视同完成当年继续教育学时学分。要通过职称评审，鼓励广大专业技术人员紧紧围绕疫情防控，维护人民群众生命健康，突破关键核心技术，加强疫病防控和公共卫生攻关体系建设，把论文写在临床一线，把研究</w:t>
      </w:r>
      <w:r w:rsidRPr="00AE11B0">
        <w:rPr>
          <w:rFonts w:ascii="仿宋_GB2312" w:eastAsia="仿宋_GB2312" w:hAnsi="宋体" w:cs="宋体" w:hint="eastAsia"/>
          <w:color w:val="333333"/>
          <w:sz w:val="32"/>
          <w:szCs w:val="32"/>
          <w:shd w:val="clear" w:color="auto" w:fill="FFFFFF"/>
        </w:rPr>
        <w:t>成果应用到疫情防控一线。</w:t>
      </w:r>
    </w:p>
    <w:p w:rsidR="00745333" w:rsidRPr="00AE11B0" w:rsidRDefault="008A7A3F" w:rsidP="00AE11B0">
      <w:pPr>
        <w:pStyle w:val="a3"/>
        <w:widowControl/>
        <w:shd w:val="clear" w:color="auto" w:fill="FFFFFF"/>
        <w:spacing w:beforeAutospacing="0" w:afterAutospacing="0" w:line="600" w:lineRule="exact"/>
        <w:ind w:firstLine="420"/>
        <w:rPr>
          <w:rFonts w:ascii="仿宋_GB2312" w:eastAsia="仿宋_GB2312" w:hAnsi="宋体" w:cs="宋体" w:hint="eastAsia"/>
          <w:color w:val="333333"/>
          <w:sz w:val="32"/>
          <w:szCs w:val="32"/>
        </w:rPr>
      </w:pPr>
      <w:r w:rsidRPr="00AE11B0">
        <w:rPr>
          <w:rFonts w:ascii="仿宋_GB2312" w:eastAsia="仿宋_GB2312" w:hAnsi="宋体" w:cs="宋体" w:hint="eastAsia"/>
          <w:color w:val="333333"/>
          <w:sz w:val="32"/>
          <w:szCs w:val="32"/>
          <w:shd w:val="clear" w:color="auto" w:fill="FFFFFF"/>
        </w:rPr>
        <w:t>四、优先岗位聘用。参加疫情防控的一线专业技术人员晋升岗位等级不受本单位岗位结构比例限制。评审通过的，用人单位将其直接聘任到相应专业技术岗位。</w:t>
      </w:r>
    </w:p>
    <w:p w:rsidR="00745333" w:rsidRPr="00AE11B0" w:rsidRDefault="008A7A3F" w:rsidP="00AE11B0">
      <w:pPr>
        <w:pStyle w:val="a3"/>
        <w:widowControl/>
        <w:shd w:val="clear" w:color="auto" w:fill="FFFFFF"/>
        <w:spacing w:beforeAutospacing="0" w:afterAutospacing="0" w:line="600" w:lineRule="exact"/>
        <w:ind w:firstLine="420"/>
        <w:rPr>
          <w:rFonts w:ascii="仿宋_GB2312" w:eastAsia="仿宋_GB2312" w:hAnsi="宋体" w:cs="宋体" w:hint="eastAsia"/>
          <w:color w:val="333333"/>
          <w:sz w:val="32"/>
          <w:szCs w:val="32"/>
        </w:rPr>
      </w:pPr>
      <w:r w:rsidRPr="00AE11B0">
        <w:rPr>
          <w:rFonts w:ascii="仿宋_GB2312" w:eastAsia="仿宋_GB2312" w:hAnsi="宋体" w:cs="宋体" w:hint="eastAsia"/>
          <w:color w:val="333333"/>
          <w:sz w:val="32"/>
          <w:szCs w:val="32"/>
          <w:shd w:val="clear" w:color="auto" w:fill="FFFFFF"/>
        </w:rPr>
        <w:lastRenderedPageBreak/>
        <w:t>五、优化评审服务。各地要视疫情防控工作情况合理安排职称评审，给一线专业技术人员适当休整时间，不搞突击性申报、评审。职称申报要简化材料、优化程序，不给一线专业技术人员增加额外负担，使一线专业技术人员心无旁骛投身工作。评审通过后，要督促做好后续岗位聘用、兑现工资待遇等有关工作。</w:t>
      </w:r>
    </w:p>
    <w:p w:rsidR="00745333" w:rsidRPr="00AE11B0" w:rsidRDefault="008A7A3F" w:rsidP="00AE11B0">
      <w:pPr>
        <w:pStyle w:val="a3"/>
        <w:widowControl/>
        <w:shd w:val="clear" w:color="auto" w:fill="FFFFFF"/>
        <w:spacing w:beforeAutospacing="0" w:afterAutospacing="0" w:line="600" w:lineRule="exact"/>
        <w:ind w:firstLine="420"/>
        <w:rPr>
          <w:rFonts w:ascii="仿宋_GB2312" w:eastAsia="仿宋_GB2312" w:hAnsi="宋体" w:cs="宋体" w:hint="eastAsia"/>
          <w:color w:val="333333"/>
          <w:sz w:val="32"/>
          <w:szCs w:val="32"/>
        </w:rPr>
      </w:pPr>
      <w:r w:rsidRPr="00AE11B0">
        <w:rPr>
          <w:rFonts w:ascii="仿宋_GB2312" w:eastAsia="仿宋_GB2312" w:hAnsi="宋体" w:cs="宋体" w:hint="eastAsia"/>
          <w:color w:val="333333"/>
          <w:sz w:val="32"/>
          <w:szCs w:val="32"/>
          <w:shd w:val="clear" w:color="auto" w:fill="FFFFFF"/>
        </w:rPr>
        <w:t>本通知自印发之日起施行，适用于在新冠肺炎疫情防控一线工作的卫生专业技</w:t>
      </w:r>
      <w:r w:rsidRPr="00AE11B0">
        <w:rPr>
          <w:rFonts w:ascii="仿宋_GB2312" w:eastAsia="仿宋_GB2312" w:hAnsi="宋体" w:cs="宋体" w:hint="eastAsia"/>
          <w:color w:val="333333"/>
          <w:sz w:val="32"/>
          <w:szCs w:val="32"/>
          <w:shd w:val="clear" w:color="auto" w:fill="FFFFFF"/>
        </w:rPr>
        <w:t>术人员，以及参加新型检测试剂、抗体药物、疫苗、诊疗方案、病毒病原学和流行病学研究等疫情防控科研攻关一线人员等，具体范围由各地结合实际研究确定。通过绿色通道享受提前申报、优先晋升岗位等级的人员，原则上只享受一次政策优惠。</w:t>
      </w:r>
    </w:p>
    <w:p w:rsidR="00745333" w:rsidRPr="00AE11B0" w:rsidRDefault="008A7A3F" w:rsidP="00AE11B0">
      <w:pPr>
        <w:pStyle w:val="a3"/>
        <w:widowControl/>
        <w:shd w:val="clear" w:color="auto" w:fill="FFFFFF"/>
        <w:spacing w:beforeAutospacing="0" w:afterAutospacing="0" w:line="600" w:lineRule="exact"/>
        <w:ind w:firstLine="420"/>
        <w:rPr>
          <w:rFonts w:ascii="仿宋_GB2312" w:eastAsia="仿宋_GB2312" w:hAnsi="宋体" w:cs="宋体" w:hint="eastAsia"/>
          <w:color w:val="333333"/>
          <w:sz w:val="32"/>
          <w:szCs w:val="32"/>
        </w:rPr>
      </w:pPr>
      <w:r w:rsidRPr="00AE11B0">
        <w:rPr>
          <w:rFonts w:ascii="仿宋_GB2312" w:eastAsia="仿宋_GB2312" w:hAnsi="宋体" w:cs="宋体" w:hint="eastAsia"/>
          <w:color w:val="333333"/>
          <w:sz w:val="32"/>
          <w:szCs w:val="32"/>
          <w:shd w:val="clear" w:color="auto" w:fill="FFFFFF"/>
        </w:rPr>
        <w:t>做好职称工作是关心关爱一线专业技术人员的重要举措。各地人力资源社会保障部门要以高度的政治责任感抓好落实，认真倾听一线专业技术人员所急所盼，与卫生健康、科研等有关部门和单位加强沟通，密切合作，共同把疫情防控一线专业技术人员的职称工作抓实抓细抓落地，为坚决打赢疫情防控阻击战提供坚强有力的人才保障</w:t>
      </w:r>
      <w:r w:rsidRPr="00AE11B0">
        <w:rPr>
          <w:rFonts w:ascii="仿宋_GB2312" w:eastAsia="仿宋_GB2312" w:hAnsi="宋体" w:cs="宋体" w:hint="eastAsia"/>
          <w:color w:val="333333"/>
          <w:sz w:val="32"/>
          <w:szCs w:val="32"/>
          <w:shd w:val="clear" w:color="auto" w:fill="FFFFFF"/>
        </w:rPr>
        <w:t>。</w:t>
      </w:r>
    </w:p>
    <w:p w:rsidR="00AE11B0" w:rsidRDefault="00AE11B0" w:rsidP="00AE11B0">
      <w:pPr>
        <w:pStyle w:val="a3"/>
        <w:widowControl/>
        <w:shd w:val="clear" w:color="auto" w:fill="FFFFFF"/>
        <w:spacing w:beforeAutospacing="0" w:afterAutospacing="0" w:line="600" w:lineRule="exact"/>
        <w:jc w:val="right"/>
        <w:rPr>
          <w:rFonts w:ascii="仿宋_GB2312" w:eastAsia="仿宋_GB2312" w:hAnsi="宋体" w:cs="宋体" w:hint="eastAsia"/>
          <w:color w:val="333333"/>
          <w:sz w:val="32"/>
          <w:szCs w:val="32"/>
          <w:shd w:val="clear" w:color="auto" w:fill="FFFFFF"/>
        </w:rPr>
      </w:pPr>
    </w:p>
    <w:p w:rsidR="00745333" w:rsidRPr="00AE11B0" w:rsidRDefault="008A7A3F" w:rsidP="00AE11B0">
      <w:pPr>
        <w:pStyle w:val="a3"/>
        <w:widowControl/>
        <w:shd w:val="clear" w:color="auto" w:fill="FFFFFF"/>
        <w:spacing w:beforeAutospacing="0" w:afterAutospacing="0" w:line="600" w:lineRule="exact"/>
        <w:jc w:val="right"/>
        <w:rPr>
          <w:rFonts w:ascii="仿宋_GB2312" w:eastAsia="仿宋_GB2312" w:hAnsi="宋体" w:cs="宋体" w:hint="eastAsia"/>
          <w:color w:val="333333"/>
          <w:sz w:val="32"/>
          <w:szCs w:val="32"/>
        </w:rPr>
      </w:pPr>
      <w:bookmarkStart w:id="0" w:name="_GoBack"/>
      <w:bookmarkEnd w:id="0"/>
      <w:r w:rsidRPr="00AE11B0">
        <w:rPr>
          <w:rFonts w:ascii="仿宋_GB2312" w:eastAsia="仿宋_GB2312" w:hAnsi="宋体" w:cs="宋体" w:hint="eastAsia"/>
          <w:color w:val="333333"/>
          <w:sz w:val="32"/>
          <w:szCs w:val="32"/>
          <w:shd w:val="clear" w:color="auto" w:fill="FFFFFF"/>
        </w:rPr>
        <w:t>人力资源社会保障部办公厅</w:t>
      </w:r>
    </w:p>
    <w:p w:rsidR="00745333" w:rsidRPr="00AE11B0" w:rsidRDefault="008A7A3F" w:rsidP="00AE11B0">
      <w:pPr>
        <w:pStyle w:val="a3"/>
        <w:widowControl/>
        <w:shd w:val="clear" w:color="auto" w:fill="FFFFFF"/>
        <w:spacing w:beforeAutospacing="0" w:afterAutospacing="0" w:line="600" w:lineRule="exact"/>
        <w:jc w:val="right"/>
        <w:rPr>
          <w:rFonts w:ascii="仿宋_GB2312" w:eastAsia="仿宋_GB2312" w:hAnsi="宋体" w:cs="宋体" w:hint="eastAsia"/>
          <w:color w:val="333333"/>
          <w:sz w:val="32"/>
          <w:szCs w:val="32"/>
        </w:rPr>
      </w:pPr>
      <w:r w:rsidRPr="00AE11B0">
        <w:rPr>
          <w:rFonts w:ascii="仿宋_GB2312" w:eastAsia="仿宋_GB2312" w:hAnsi="宋体" w:cs="宋体" w:hint="eastAsia"/>
          <w:color w:val="333333"/>
          <w:sz w:val="32"/>
          <w:szCs w:val="32"/>
          <w:shd w:val="clear" w:color="auto" w:fill="FFFFFF"/>
        </w:rPr>
        <w:t>2020</w:t>
      </w:r>
      <w:r w:rsidRPr="00AE11B0">
        <w:rPr>
          <w:rFonts w:ascii="仿宋_GB2312" w:eastAsia="仿宋_GB2312" w:hAnsi="宋体" w:cs="宋体" w:hint="eastAsia"/>
          <w:color w:val="333333"/>
          <w:sz w:val="32"/>
          <w:szCs w:val="32"/>
          <w:shd w:val="clear" w:color="auto" w:fill="FFFFFF"/>
        </w:rPr>
        <w:t>年</w:t>
      </w:r>
      <w:r w:rsidRPr="00AE11B0">
        <w:rPr>
          <w:rFonts w:ascii="仿宋_GB2312" w:eastAsia="仿宋_GB2312" w:hAnsi="宋体" w:cs="宋体" w:hint="eastAsia"/>
          <w:color w:val="333333"/>
          <w:sz w:val="32"/>
          <w:szCs w:val="32"/>
          <w:shd w:val="clear" w:color="auto" w:fill="FFFFFF"/>
        </w:rPr>
        <w:t>3</w:t>
      </w:r>
      <w:r w:rsidRPr="00AE11B0">
        <w:rPr>
          <w:rFonts w:ascii="仿宋_GB2312" w:eastAsia="仿宋_GB2312" w:hAnsi="宋体" w:cs="宋体" w:hint="eastAsia"/>
          <w:color w:val="333333"/>
          <w:sz w:val="32"/>
          <w:szCs w:val="32"/>
          <w:shd w:val="clear" w:color="auto" w:fill="FFFFFF"/>
        </w:rPr>
        <w:t>月</w:t>
      </w:r>
      <w:r w:rsidRPr="00AE11B0">
        <w:rPr>
          <w:rFonts w:ascii="仿宋_GB2312" w:eastAsia="仿宋_GB2312" w:hAnsi="宋体" w:cs="宋体" w:hint="eastAsia"/>
          <w:color w:val="333333"/>
          <w:sz w:val="32"/>
          <w:szCs w:val="32"/>
          <w:shd w:val="clear" w:color="auto" w:fill="FFFFFF"/>
        </w:rPr>
        <w:t>4</w:t>
      </w:r>
      <w:r w:rsidRPr="00AE11B0">
        <w:rPr>
          <w:rFonts w:ascii="仿宋_GB2312" w:eastAsia="仿宋_GB2312" w:hAnsi="宋体" w:cs="宋体" w:hint="eastAsia"/>
          <w:color w:val="333333"/>
          <w:sz w:val="32"/>
          <w:szCs w:val="32"/>
          <w:shd w:val="clear" w:color="auto" w:fill="FFFFFF"/>
        </w:rPr>
        <w:t>日</w:t>
      </w:r>
    </w:p>
    <w:sectPr w:rsidR="00745333" w:rsidRPr="00AE11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A3F" w:rsidRDefault="008A7A3F" w:rsidP="00AE11B0">
      <w:r>
        <w:separator/>
      </w:r>
    </w:p>
  </w:endnote>
  <w:endnote w:type="continuationSeparator" w:id="0">
    <w:p w:rsidR="008A7A3F" w:rsidRDefault="008A7A3F" w:rsidP="00AE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A3F" w:rsidRDefault="008A7A3F" w:rsidP="00AE11B0">
      <w:r>
        <w:separator/>
      </w:r>
    </w:p>
  </w:footnote>
  <w:footnote w:type="continuationSeparator" w:id="0">
    <w:p w:rsidR="008A7A3F" w:rsidRDefault="008A7A3F" w:rsidP="00AE1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33"/>
    <w:rsid w:val="00745333"/>
    <w:rsid w:val="008A7A3F"/>
    <w:rsid w:val="00AE11B0"/>
    <w:rsid w:val="4C5F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AE11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E11B0"/>
    <w:rPr>
      <w:rFonts w:asciiTheme="minorHAnsi" w:eastAsiaTheme="minorEastAsia" w:hAnsiTheme="minorHAnsi" w:cstheme="minorBidi"/>
      <w:kern w:val="2"/>
      <w:sz w:val="18"/>
      <w:szCs w:val="18"/>
    </w:rPr>
  </w:style>
  <w:style w:type="paragraph" w:styleId="a5">
    <w:name w:val="footer"/>
    <w:basedOn w:val="a"/>
    <w:link w:val="Char0"/>
    <w:rsid w:val="00AE11B0"/>
    <w:pPr>
      <w:tabs>
        <w:tab w:val="center" w:pos="4153"/>
        <w:tab w:val="right" w:pos="8306"/>
      </w:tabs>
      <w:snapToGrid w:val="0"/>
      <w:jc w:val="left"/>
    </w:pPr>
    <w:rPr>
      <w:sz w:val="18"/>
      <w:szCs w:val="18"/>
    </w:rPr>
  </w:style>
  <w:style w:type="character" w:customStyle="1" w:styleId="Char0">
    <w:name w:val="页脚 Char"/>
    <w:basedOn w:val="a0"/>
    <w:link w:val="a5"/>
    <w:rsid w:val="00AE11B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AE11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E11B0"/>
    <w:rPr>
      <w:rFonts w:asciiTheme="minorHAnsi" w:eastAsiaTheme="minorEastAsia" w:hAnsiTheme="minorHAnsi" w:cstheme="minorBidi"/>
      <w:kern w:val="2"/>
      <w:sz w:val="18"/>
      <w:szCs w:val="18"/>
    </w:rPr>
  </w:style>
  <w:style w:type="paragraph" w:styleId="a5">
    <w:name w:val="footer"/>
    <w:basedOn w:val="a"/>
    <w:link w:val="Char0"/>
    <w:rsid w:val="00AE11B0"/>
    <w:pPr>
      <w:tabs>
        <w:tab w:val="center" w:pos="4153"/>
        <w:tab w:val="right" w:pos="8306"/>
      </w:tabs>
      <w:snapToGrid w:val="0"/>
      <w:jc w:val="left"/>
    </w:pPr>
    <w:rPr>
      <w:sz w:val="18"/>
      <w:szCs w:val="18"/>
    </w:rPr>
  </w:style>
  <w:style w:type="character" w:customStyle="1" w:styleId="Char0">
    <w:name w:val="页脚 Char"/>
    <w:basedOn w:val="a0"/>
    <w:link w:val="a5"/>
    <w:rsid w:val="00AE11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2020-07-24T01:26:00Z</dcterms:created>
  <dcterms:modified xsi:type="dcterms:W3CDTF">2020-07-27T07:09:00Z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