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646" w:rsidRPr="00787646" w:rsidRDefault="00787646" w:rsidP="00787646">
      <w:pPr>
        <w:widowControl w:val="0"/>
        <w:adjustRightInd/>
        <w:snapToGrid/>
        <w:spacing w:after="0" w:line="600" w:lineRule="exact"/>
        <w:rPr>
          <w:rFonts w:ascii="黑体" w:eastAsia="黑体" w:hAnsi="黑体" w:cs="黑体" w:hint="eastAsia"/>
          <w:sz w:val="32"/>
          <w:szCs w:val="32"/>
        </w:rPr>
      </w:pPr>
      <w:r w:rsidRPr="00787646">
        <w:rPr>
          <w:rFonts w:ascii="黑体" w:eastAsia="黑体" w:hAnsi="黑体" w:cs="黑体" w:hint="eastAsia"/>
          <w:sz w:val="32"/>
          <w:szCs w:val="32"/>
        </w:rPr>
        <w:t>附件2：</w:t>
      </w:r>
    </w:p>
    <w:p w:rsidR="00787646" w:rsidRPr="00787646" w:rsidRDefault="00787646" w:rsidP="00787646">
      <w:pPr>
        <w:widowControl w:val="0"/>
        <w:adjustRightInd/>
        <w:snapToGrid/>
        <w:spacing w:after="0" w:line="600" w:lineRule="exact"/>
        <w:jc w:val="center"/>
        <w:rPr>
          <w:rFonts w:ascii="小标宋" w:eastAsia="小标宋" w:hAnsi="Times New Roman" w:cs="Calibri" w:hint="eastAsia"/>
          <w:sz w:val="48"/>
          <w:szCs w:val="48"/>
        </w:rPr>
      </w:pPr>
      <w:r w:rsidRPr="00787646">
        <w:rPr>
          <w:rFonts w:ascii="小标宋" w:eastAsia="小标宋" w:hAnsi="Times New Roman" w:cs="Calibri" w:hint="eastAsia"/>
          <w:sz w:val="48"/>
          <w:szCs w:val="48"/>
        </w:rPr>
        <w:t>丽水市高层次人才分类目录</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p>
    <w:p w:rsidR="00787646" w:rsidRPr="00787646" w:rsidRDefault="00787646" w:rsidP="00787646">
      <w:pPr>
        <w:widowControl w:val="0"/>
        <w:adjustRightInd/>
        <w:snapToGrid/>
        <w:spacing w:after="0" w:line="600" w:lineRule="exact"/>
        <w:ind w:firstLine="641"/>
        <w:rPr>
          <w:rFonts w:ascii="黑体" w:eastAsia="黑体" w:hAnsi="黑体" w:cs="黑体" w:hint="eastAsia"/>
          <w:sz w:val="32"/>
          <w:szCs w:val="32"/>
        </w:rPr>
      </w:pPr>
      <w:r w:rsidRPr="00787646">
        <w:rPr>
          <w:rFonts w:ascii="黑体" w:eastAsia="黑体" w:hAnsi="黑体" w:cs="黑体" w:hint="eastAsia"/>
          <w:sz w:val="32"/>
          <w:szCs w:val="32"/>
        </w:rPr>
        <w:t>一、国内外顶尖人才（A类）</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1.诺贝尔奖等国际大奖的获得者；</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2.国家最高科学技术奖获得者；</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3.中国科学院院士、中国工程院院士；</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sz w:val="32"/>
          <w:szCs w:val="32"/>
        </w:rPr>
      </w:pPr>
      <w:r w:rsidRPr="00787646">
        <w:rPr>
          <w:rFonts w:ascii="仿宋_GB2312" w:eastAsia="仿宋_GB2312" w:hAnsi="仿宋_GB2312" w:cs="仿宋_GB2312" w:hint="eastAsia"/>
          <w:sz w:val="32"/>
          <w:szCs w:val="32"/>
        </w:rPr>
        <w:t>4.相当于中国两院院士的西方发达国家、前苏联国家院士和经市委人才科技工作领导小组主任会议认定的其他国家院士；</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5.其他具有相应层次的人才。</w:t>
      </w:r>
    </w:p>
    <w:p w:rsidR="00787646" w:rsidRPr="00787646" w:rsidRDefault="00787646" w:rsidP="00787646">
      <w:pPr>
        <w:widowControl w:val="0"/>
        <w:adjustRightInd/>
        <w:snapToGrid/>
        <w:spacing w:after="0" w:line="600" w:lineRule="exact"/>
        <w:ind w:firstLine="641"/>
        <w:rPr>
          <w:rFonts w:ascii="黑体" w:eastAsia="黑体" w:hAnsi="黑体" w:cs="黑体" w:hint="eastAsia"/>
          <w:sz w:val="32"/>
          <w:szCs w:val="32"/>
        </w:rPr>
      </w:pPr>
      <w:r w:rsidRPr="00787646">
        <w:rPr>
          <w:rFonts w:ascii="黑体" w:eastAsia="黑体" w:hAnsi="黑体" w:cs="黑体" w:hint="eastAsia"/>
          <w:sz w:val="32"/>
          <w:szCs w:val="32"/>
        </w:rPr>
        <w:t>二、国家级领军人才（B类）</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1.国家“千人计划”人选；</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2.国家“万人计划”人选；</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3.百千万人才工程国家级人选；</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4.“长江学者奖励计划”特聘教授；</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5.国家有突出贡献中青年专家；</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6.国家杰出青年科学基金项目完成人；</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7.省特级专家；</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8.其他具有相应层次的人才。</w:t>
      </w:r>
    </w:p>
    <w:p w:rsidR="00787646" w:rsidRPr="00787646" w:rsidRDefault="00787646" w:rsidP="00787646">
      <w:pPr>
        <w:widowControl w:val="0"/>
        <w:adjustRightInd/>
        <w:snapToGrid/>
        <w:spacing w:after="0" w:line="600" w:lineRule="exact"/>
        <w:ind w:firstLine="641"/>
        <w:rPr>
          <w:rFonts w:ascii="黑体" w:eastAsia="黑体" w:hAnsi="黑体" w:cs="黑体" w:hint="eastAsia"/>
          <w:sz w:val="32"/>
          <w:szCs w:val="32"/>
        </w:rPr>
      </w:pPr>
      <w:r w:rsidRPr="00787646">
        <w:rPr>
          <w:rFonts w:ascii="黑体" w:eastAsia="黑体" w:hAnsi="黑体" w:cs="黑体" w:hint="eastAsia"/>
          <w:sz w:val="32"/>
          <w:szCs w:val="32"/>
        </w:rPr>
        <w:t>三、省级领军人才（C类）</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1.省领军型创新创业团队带头人；</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2.省“千人计划”人选；</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lastRenderedPageBreak/>
        <w:t>3.省“万人计划”人选；</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4.省有突出贡献中青年专家；</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5.省“151”人才工程重点资助和第一层次培养人选；</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6.百千万人才工程第二层次人选；</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7.国务院特殊津贴专家；</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8.中国工艺美术大师；</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9.国家级技能大师工作室领办人；</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10.杰出青年农业科学家；</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11.“钱江学者”特聘教授；</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12.省特级教师；</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13.市“绿谷英才”特殊支持计划特级专家;</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14.市“绿谷精英</w:t>
      </w:r>
      <w:r w:rsidRPr="00787646">
        <w:rPr>
          <w:rFonts w:ascii="宋体" w:eastAsia="宋体" w:hAnsi="宋体" w:cs="宋体" w:hint="eastAsia"/>
          <w:sz w:val="32"/>
          <w:szCs w:val="32"/>
        </w:rPr>
        <w:t>•</w:t>
      </w:r>
      <w:r w:rsidRPr="00787646">
        <w:rPr>
          <w:rFonts w:ascii="仿宋_GB2312" w:eastAsia="仿宋_GB2312" w:hAnsi="仿宋_GB2312" w:cs="仿宋_GB2312" w:hint="eastAsia"/>
          <w:sz w:val="32"/>
          <w:szCs w:val="32"/>
        </w:rPr>
        <w:t>创新引领行动计划”重大项目类人才；</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15.其他具有相应层次的人才。</w:t>
      </w:r>
    </w:p>
    <w:p w:rsidR="00787646" w:rsidRPr="00787646" w:rsidRDefault="00787646" w:rsidP="00787646">
      <w:pPr>
        <w:widowControl w:val="0"/>
        <w:adjustRightInd/>
        <w:snapToGrid/>
        <w:spacing w:after="0" w:line="600" w:lineRule="exact"/>
        <w:ind w:firstLine="641"/>
        <w:rPr>
          <w:rFonts w:ascii="黑体" w:eastAsia="黑体" w:hAnsi="黑体" w:cs="黑体" w:hint="eastAsia"/>
          <w:sz w:val="32"/>
          <w:szCs w:val="32"/>
        </w:rPr>
      </w:pPr>
      <w:r w:rsidRPr="00787646">
        <w:rPr>
          <w:rFonts w:ascii="黑体" w:eastAsia="黑体" w:hAnsi="黑体" w:cs="黑体" w:hint="eastAsia"/>
          <w:sz w:val="32"/>
          <w:szCs w:val="32"/>
        </w:rPr>
        <w:t>四、市级领军人才（D类）</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1.省“151”人才工程第二层次人选；</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2.省工艺美术大师；</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3.省名中医；</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4.省级首席技师；</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5.省级大师工作室领办人；</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6.全国技术能手；</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7.市领军型创新创业团队带头人；</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8.市“绿谷英才”特殊支持计划领军人才；</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lastRenderedPageBreak/>
        <w:t>9.市“绿谷精英</w:t>
      </w:r>
      <w:r w:rsidRPr="00787646">
        <w:rPr>
          <w:rFonts w:ascii="宋体" w:eastAsia="宋体" w:hAnsi="宋体" w:cs="宋体" w:hint="eastAsia"/>
          <w:sz w:val="32"/>
          <w:szCs w:val="32"/>
        </w:rPr>
        <w:t>•</w:t>
      </w:r>
      <w:r w:rsidRPr="00787646">
        <w:rPr>
          <w:rFonts w:ascii="仿宋_GB2312" w:eastAsia="仿宋_GB2312" w:hAnsi="仿宋_GB2312" w:cs="仿宋_GB2312" w:hint="eastAsia"/>
          <w:sz w:val="32"/>
          <w:szCs w:val="32"/>
        </w:rPr>
        <w:t>创新引领行动计划”A、B类人才；</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10.市“拔尖技能人才”；</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11.其他具有相应层次的人才。</w:t>
      </w:r>
    </w:p>
    <w:p w:rsidR="00787646" w:rsidRPr="00787646" w:rsidRDefault="00787646" w:rsidP="00787646">
      <w:pPr>
        <w:widowControl w:val="0"/>
        <w:adjustRightInd/>
        <w:snapToGrid/>
        <w:spacing w:after="0" w:line="600" w:lineRule="exact"/>
        <w:ind w:firstLine="641"/>
        <w:rPr>
          <w:rFonts w:ascii="黑体" w:eastAsia="黑体" w:hAnsi="黑体" w:cs="黑体" w:hint="eastAsia"/>
          <w:sz w:val="32"/>
          <w:szCs w:val="32"/>
        </w:rPr>
      </w:pPr>
      <w:r w:rsidRPr="00787646">
        <w:rPr>
          <w:rFonts w:ascii="黑体" w:eastAsia="黑体" w:hAnsi="黑体" w:cs="黑体" w:hint="eastAsia"/>
          <w:sz w:val="32"/>
          <w:szCs w:val="32"/>
        </w:rPr>
        <w:t>五、高级人才（E类）</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1.市“绿谷英才”特殊支持计划青年拔尖人才；</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2.市“绿谷精英</w:t>
      </w:r>
      <w:r w:rsidRPr="00787646">
        <w:rPr>
          <w:rFonts w:ascii="宋体" w:eastAsia="宋体" w:hAnsi="宋体" w:cs="宋体" w:hint="eastAsia"/>
          <w:sz w:val="32"/>
          <w:szCs w:val="32"/>
        </w:rPr>
        <w:t>•</w:t>
      </w:r>
      <w:r w:rsidRPr="00787646">
        <w:rPr>
          <w:rFonts w:ascii="仿宋_GB2312" w:eastAsia="仿宋_GB2312" w:hAnsi="仿宋_GB2312" w:cs="仿宋_GB2312" w:hint="eastAsia"/>
          <w:sz w:val="32"/>
          <w:szCs w:val="32"/>
        </w:rPr>
        <w:t>创新引领行动计划”C类人才；</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3.市138人才工程第一层次人选；</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4.市级首席技师；</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5.市级大师工作室领办人；</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6.省技术能手；</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7.具有正高级专业技术职务任职资格人才;</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8.具有博士学位的专业技术人才；</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r w:rsidRPr="00787646">
        <w:rPr>
          <w:rFonts w:ascii="仿宋_GB2312" w:eastAsia="仿宋_GB2312" w:hAnsi="仿宋_GB2312" w:cs="仿宋_GB2312" w:hint="eastAsia"/>
          <w:sz w:val="32"/>
          <w:szCs w:val="32"/>
        </w:rPr>
        <w:t>9.其他具有相应层次的人才。</w:t>
      </w:r>
    </w:p>
    <w:p w:rsidR="00787646" w:rsidRPr="00787646" w:rsidRDefault="00787646" w:rsidP="00787646">
      <w:pPr>
        <w:widowControl w:val="0"/>
        <w:adjustRightInd/>
        <w:snapToGrid/>
        <w:spacing w:after="0" w:line="600" w:lineRule="exact"/>
        <w:ind w:firstLine="641"/>
        <w:rPr>
          <w:rFonts w:ascii="仿宋_GB2312" w:eastAsia="仿宋_GB2312" w:hAnsi="仿宋_GB2312" w:cs="仿宋_GB2312" w:hint="eastAsia"/>
          <w:sz w:val="32"/>
          <w:szCs w:val="32"/>
        </w:rPr>
      </w:pPr>
    </w:p>
    <w:p w:rsidR="00787646" w:rsidRPr="00787646" w:rsidRDefault="00787646" w:rsidP="00787646">
      <w:pPr>
        <w:widowControl w:val="0"/>
        <w:adjustRightInd/>
        <w:snapToGrid/>
        <w:spacing w:after="0" w:line="540" w:lineRule="exact"/>
        <w:ind w:firstLine="641"/>
        <w:rPr>
          <w:rFonts w:ascii="楷体_GB2312" w:eastAsia="楷体_GB2312" w:hAnsi="楷体_GB2312" w:cs="楷体_GB2312" w:hint="eastAsia"/>
          <w:kern w:val="2"/>
          <w:sz w:val="32"/>
          <w:szCs w:val="32"/>
        </w:rPr>
      </w:pPr>
      <w:r w:rsidRPr="00787646">
        <w:rPr>
          <w:rFonts w:ascii="楷体_GB2312" w:eastAsia="楷体_GB2312" w:hAnsi="楷体_GB2312" w:cs="楷体_GB2312" w:hint="eastAsia"/>
          <w:kern w:val="2"/>
          <w:sz w:val="32"/>
          <w:szCs w:val="32"/>
        </w:rPr>
        <w:t>注：高层次人才分类目录实行定期修订完善。</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7D9" w:rsidRPr="00920CC1" w:rsidRDefault="000F27D9" w:rsidP="00787646">
      <w:pPr>
        <w:spacing w:after="0"/>
        <w:rPr>
          <w:rFonts w:ascii="Times New Roman" w:hAnsi="Times New Roman" w:cs="Times New Roman"/>
          <w:szCs w:val="24"/>
        </w:rPr>
      </w:pPr>
      <w:r>
        <w:separator/>
      </w:r>
    </w:p>
  </w:endnote>
  <w:endnote w:type="continuationSeparator" w:id="0">
    <w:p w:rsidR="000F27D9" w:rsidRPr="00920CC1" w:rsidRDefault="000F27D9" w:rsidP="00787646">
      <w:pPr>
        <w:spacing w:after="0"/>
        <w:rPr>
          <w:rFonts w:ascii="Times New Roman" w:hAnsi="Times New Roman" w:cs="Times New Roman"/>
          <w:szCs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7D9" w:rsidRPr="00920CC1" w:rsidRDefault="000F27D9" w:rsidP="00787646">
      <w:pPr>
        <w:spacing w:after="0"/>
        <w:rPr>
          <w:rFonts w:ascii="Times New Roman" w:hAnsi="Times New Roman" w:cs="Times New Roman"/>
          <w:szCs w:val="24"/>
        </w:rPr>
      </w:pPr>
      <w:r>
        <w:separator/>
      </w:r>
    </w:p>
  </w:footnote>
  <w:footnote w:type="continuationSeparator" w:id="0">
    <w:p w:rsidR="000F27D9" w:rsidRPr="00920CC1" w:rsidRDefault="000F27D9" w:rsidP="00787646">
      <w:pPr>
        <w:spacing w:after="0"/>
        <w:rPr>
          <w:rFonts w:ascii="Times New Roman" w:hAnsi="Times New Roman" w:cs="Times New Roman"/>
          <w:szCs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0F27D9"/>
    <w:rsid w:val="002B0A8E"/>
    <w:rsid w:val="00323B43"/>
    <w:rsid w:val="003D37D8"/>
    <w:rsid w:val="00426133"/>
    <w:rsid w:val="004358AB"/>
    <w:rsid w:val="00787646"/>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764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787646"/>
    <w:rPr>
      <w:rFonts w:ascii="Tahoma" w:hAnsi="Tahoma"/>
      <w:sz w:val="18"/>
      <w:szCs w:val="18"/>
    </w:rPr>
  </w:style>
  <w:style w:type="paragraph" w:styleId="a4">
    <w:name w:val="footer"/>
    <w:basedOn w:val="a"/>
    <w:link w:val="Char0"/>
    <w:uiPriority w:val="99"/>
    <w:semiHidden/>
    <w:unhideWhenUsed/>
    <w:rsid w:val="00787646"/>
    <w:pPr>
      <w:tabs>
        <w:tab w:val="center" w:pos="4153"/>
        <w:tab w:val="right" w:pos="8306"/>
      </w:tabs>
    </w:pPr>
    <w:rPr>
      <w:sz w:val="18"/>
      <w:szCs w:val="18"/>
    </w:rPr>
  </w:style>
  <w:style w:type="character" w:customStyle="1" w:styleId="Char0">
    <w:name w:val="页脚 Char"/>
    <w:basedOn w:val="a0"/>
    <w:link w:val="a4"/>
    <w:uiPriority w:val="99"/>
    <w:semiHidden/>
    <w:rsid w:val="00787646"/>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人才局</cp:lastModifiedBy>
  <cp:revision>2</cp:revision>
  <dcterms:created xsi:type="dcterms:W3CDTF">2008-09-11T17:20:00Z</dcterms:created>
  <dcterms:modified xsi:type="dcterms:W3CDTF">2020-04-08T07:32:00Z</dcterms:modified>
</cp:coreProperties>
</file>